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5F1" w:rsidRPr="00A605F1" w:rsidRDefault="00A605F1" w:rsidP="00A605F1">
      <w:pPr>
        <w:pStyle w:val="Corpodetexto"/>
        <w:widowControl w:val="0"/>
        <w:spacing w:after="0"/>
        <w:ind w:left="-709" w:right="-284"/>
        <w:jc w:val="both"/>
        <w:rPr>
          <w:rFonts w:ascii="Courier New" w:hAnsi="Courier New" w:cs="Courier New"/>
          <w:b/>
          <w:sz w:val="24"/>
          <w:szCs w:val="24"/>
        </w:rPr>
      </w:pPr>
      <w:r w:rsidRPr="00A605F1">
        <w:rPr>
          <w:rFonts w:ascii="Courier New" w:hAnsi="Courier New" w:cs="Courier New"/>
          <w:b/>
          <w:sz w:val="24"/>
          <w:szCs w:val="24"/>
        </w:rPr>
        <w:t xml:space="preserve">DECRETO Nº 28.525-E DE 2 DE MARÇO DE 2020. </w:t>
      </w:r>
    </w:p>
    <w:p w:rsidR="00A605F1" w:rsidRDefault="00A605F1" w:rsidP="00A605F1">
      <w:pPr>
        <w:pStyle w:val="Corpodetexto"/>
        <w:widowControl w:val="0"/>
        <w:spacing w:after="0"/>
        <w:ind w:left="-709" w:right="-284"/>
        <w:jc w:val="both"/>
        <w:rPr>
          <w:rFonts w:ascii="Courier New" w:hAnsi="Courier New" w:cs="Courier New"/>
          <w:b/>
          <w:color w:val="0000FF"/>
        </w:rPr>
      </w:pPr>
      <w:r w:rsidRPr="001877C8">
        <w:rPr>
          <w:rFonts w:ascii="Courier New" w:hAnsi="Courier New" w:cs="Courier New"/>
          <w:b/>
          <w:color w:val="0000FF"/>
        </w:rPr>
        <w:t xml:space="preserve">PUBLICADO NO D.O.E, Nº </w:t>
      </w:r>
      <w:r>
        <w:rPr>
          <w:rFonts w:ascii="Courier New" w:hAnsi="Courier New" w:cs="Courier New"/>
          <w:b/>
          <w:color w:val="0000FF"/>
        </w:rPr>
        <w:t>3672</w:t>
      </w:r>
      <w:r w:rsidRPr="001877C8">
        <w:rPr>
          <w:rFonts w:ascii="Courier New" w:hAnsi="Courier New" w:cs="Courier New"/>
          <w:b/>
          <w:color w:val="0000FF"/>
        </w:rPr>
        <w:t xml:space="preserve">, DE </w:t>
      </w:r>
      <w:r>
        <w:rPr>
          <w:rFonts w:ascii="Courier New" w:hAnsi="Courier New" w:cs="Courier New"/>
          <w:b/>
          <w:color w:val="0000FF"/>
        </w:rPr>
        <w:t>02</w:t>
      </w:r>
      <w:r w:rsidRPr="001877C8">
        <w:rPr>
          <w:rFonts w:ascii="Courier New" w:hAnsi="Courier New" w:cs="Courier New"/>
          <w:b/>
          <w:color w:val="0000FF"/>
        </w:rPr>
        <w:t>/</w:t>
      </w:r>
      <w:r>
        <w:rPr>
          <w:rFonts w:ascii="Courier New" w:hAnsi="Courier New" w:cs="Courier New"/>
          <w:b/>
          <w:color w:val="0000FF"/>
        </w:rPr>
        <w:t>03</w:t>
      </w:r>
      <w:r w:rsidRPr="001877C8">
        <w:rPr>
          <w:rFonts w:ascii="Courier New" w:hAnsi="Courier New" w:cs="Courier New"/>
          <w:b/>
          <w:color w:val="0000FF"/>
        </w:rPr>
        <w:t>/</w:t>
      </w:r>
      <w:r>
        <w:rPr>
          <w:rFonts w:ascii="Courier New" w:hAnsi="Courier New" w:cs="Courier New"/>
          <w:b/>
          <w:color w:val="0000FF"/>
        </w:rPr>
        <w:t>2020</w:t>
      </w:r>
    </w:p>
    <w:p w:rsidR="00A605F1" w:rsidRDefault="00A605F1" w:rsidP="00A605F1">
      <w:pPr>
        <w:pStyle w:val="Corpodetexto"/>
        <w:widowControl w:val="0"/>
        <w:spacing w:after="0"/>
        <w:ind w:left="-709" w:right="-284"/>
        <w:jc w:val="both"/>
        <w:rPr>
          <w:rFonts w:ascii="Courier New" w:hAnsi="Courier New" w:cs="Courier New"/>
          <w:sz w:val="24"/>
          <w:szCs w:val="24"/>
        </w:rPr>
      </w:pPr>
    </w:p>
    <w:p w:rsidR="00445BFC" w:rsidRDefault="00445BFC" w:rsidP="00A605F1">
      <w:pPr>
        <w:pStyle w:val="Corpodetexto"/>
        <w:widowControl w:val="0"/>
        <w:spacing w:after="0"/>
        <w:ind w:left="2268" w:right="-284"/>
        <w:jc w:val="both"/>
        <w:rPr>
          <w:rFonts w:ascii="Courier New" w:hAnsi="Courier New" w:cs="Courier New"/>
          <w:b/>
          <w:sz w:val="24"/>
          <w:szCs w:val="24"/>
        </w:rPr>
      </w:pPr>
    </w:p>
    <w:p w:rsidR="00A605F1" w:rsidRPr="00E1020C" w:rsidRDefault="00A605F1" w:rsidP="00A605F1">
      <w:pPr>
        <w:pStyle w:val="Corpodetexto"/>
        <w:widowControl w:val="0"/>
        <w:spacing w:after="0"/>
        <w:ind w:left="2268" w:right="-284"/>
        <w:jc w:val="both"/>
        <w:rPr>
          <w:rFonts w:ascii="Courier New" w:hAnsi="Courier New" w:cs="Courier New"/>
          <w:b/>
          <w:sz w:val="24"/>
          <w:szCs w:val="24"/>
        </w:rPr>
      </w:pPr>
      <w:r w:rsidRPr="00E1020C">
        <w:rPr>
          <w:rFonts w:ascii="Courier New" w:hAnsi="Courier New" w:cs="Courier New"/>
          <w:b/>
          <w:sz w:val="24"/>
          <w:szCs w:val="24"/>
        </w:rPr>
        <w:t xml:space="preserve">“Altera o Regulamento do ICMS, aprovado pelo Decreto nº 4.335-E, de 3 de agosto de 2001”. </w:t>
      </w:r>
    </w:p>
    <w:p w:rsidR="00A605F1" w:rsidRPr="00E1020C" w:rsidRDefault="00A605F1" w:rsidP="00A605F1">
      <w:pPr>
        <w:pStyle w:val="Corpodetexto"/>
        <w:widowControl w:val="0"/>
        <w:spacing w:after="0"/>
        <w:ind w:left="-709" w:right="-284"/>
        <w:jc w:val="both"/>
        <w:rPr>
          <w:rFonts w:ascii="Courier New" w:hAnsi="Courier New" w:cs="Courier New"/>
          <w:sz w:val="24"/>
          <w:szCs w:val="24"/>
        </w:rPr>
      </w:pPr>
    </w:p>
    <w:p w:rsidR="00445BFC" w:rsidRPr="00E1020C" w:rsidRDefault="00445BFC" w:rsidP="00A605F1">
      <w:pPr>
        <w:pStyle w:val="Corpodetexto"/>
        <w:widowControl w:val="0"/>
        <w:spacing w:after="0"/>
        <w:ind w:left="-709" w:right="-284" w:firstLine="993"/>
        <w:jc w:val="both"/>
        <w:rPr>
          <w:rFonts w:ascii="Courier New" w:hAnsi="Courier New" w:cs="Courier New"/>
          <w:b/>
          <w:sz w:val="24"/>
          <w:szCs w:val="24"/>
        </w:rPr>
      </w:pPr>
    </w:p>
    <w:p w:rsidR="00A605F1" w:rsidRPr="00E1020C" w:rsidRDefault="00A605F1" w:rsidP="00A605F1">
      <w:pPr>
        <w:pStyle w:val="Corpodetexto"/>
        <w:widowControl w:val="0"/>
        <w:spacing w:after="0"/>
        <w:ind w:left="-709" w:right="-284" w:firstLine="993"/>
        <w:jc w:val="both"/>
        <w:rPr>
          <w:rFonts w:ascii="Courier New" w:hAnsi="Courier New" w:cs="Courier New"/>
          <w:sz w:val="24"/>
          <w:szCs w:val="24"/>
        </w:rPr>
      </w:pPr>
      <w:r w:rsidRPr="00E1020C">
        <w:rPr>
          <w:rFonts w:ascii="Courier New" w:hAnsi="Courier New" w:cs="Courier New"/>
          <w:b/>
          <w:sz w:val="24"/>
          <w:szCs w:val="24"/>
        </w:rPr>
        <w:t>O GOVERNADOR DO ESTADO DE RORAIMA</w:t>
      </w:r>
      <w:r w:rsidRPr="00E1020C">
        <w:rPr>
          <w:rFonts w:ascii="Courier New" w:hAnsi="Courier New" w:cs="Courier New"/>
          <w:sz w:val="24"/>
          <w:szCs w:val="24"/>
        </w:rPr>
        <w:t xml:space="preserve">, no uso das atribuições que lhe confere o Art. 62, inciso III, da Constituição Estadual; e, </w:t>
      </w:r>
    </w:p>
    <w:p w:rsidR="00A605F1" w:rsidRPr="00E1020C" w:rsidRDefault="00A605F1" w:rsidP="00A605F1">
      <w:pPr>
        <w:pStyle w:val="Corpodetexto"/>
        <w:widowControl w:val="0"/>
        <w:spacing w:after="0"/>
        <w:ind w:left="-709" w:right="-284" w:firstLine="993"/>
        <w:jc w:val="both"/>
        <w:rPr>
          <w:rFonts w:ascii="Courier New" w:hAnsi="Courier New" w:cs="Courier New"/>
          <w:sz w:val="24"/>
          <w:szCs w:val="24"/>
        </w:rPr>
      </w:pPr>
    </w:p>
    <w:p w:rsidR="00A605F1" w:rsidRPr="00E1020C" w:rsidRDefault="00A605F1" w:rsidP="00A605F1">
      <w:pPr>
        <w:pStyle w:val="Corpodetexto"/>
        <w:widowControl w:val="0"/>
        <w:spacing w:after="0"/>
        <w:ind w:left="-709" w:right="-284" w:firstLine="993"/>
        <w:jc w:val="both"/>
        <w:rPr>
          <w:rFonts w:ascii="Courier New" w:hAnsi="Courier New" w:cs="Courier New"/>
          <w:sz w:val="24"/>
          <w:szCs w:val="24"/>
        </w:rPr>
      </w:pPr>
      <w:r w:rsidRPr="00E1020C">
        <w:rPr>
          <w:rFonts w:ascii="Courier New" w:hAnsi="Courier New" w:cs="Courier New"/>
          <w:b/>
          <w:sz w:val="24"/>
          <w:szCs w:val="24"/>
        </w:rPr>
        <w:t>CONSIDERANDO</w:t>
      </w:r>
      <w:r w:rsidRPr="00E1020C">
        <w:rPr>
          <w:rFonts w:ascii="Courier New" w:hAnsi="Courier New" w:cs="Courier New"/>
          <w:sz w:val="24"/>
          <w:szCs w:val="24"/>
        </w:rPr>
        <w:t xml:space="preserve"> o interesse do Estado de Roraima em adotar medidas que visem maior eficiência na aplicação da legislação tributária estadual, </w:t>
      </w:r>
    </w:p>
    <w:p w:rsidR="00A605F1" w:rsidRPr="00E1020C" w:rsidRDefault="00A605F1" w:rsidP="00A605F1">
      <w:pPr>
        <w:pStyle w:val="Corpodetexto"/>
        <w:widowControl w:val="0"/>
        <w:spacing w:after="0"/>
        <w:ind w:left="-709" w:right="-284" w:firstLine="993"/>
        <w:jc w:val="both"/>
        <w:rPr>
          <w:rFonts w:ascii="Courier New" w:hAnsi="Courier New" w:cs="Courier New"/>
          <w:sz w:val="24"/>
          <w:szCs w:val="24"/>
        </w:rPr>
      </w:pPr>
    </w:p>
    <w:p w:rsidR="00445BFC" w:rsidRPr="00E1020C" w:rsidRDefault="00445BFC" w:rsidP="00A605F1">
      <w:pPr>
        <w:pStyle w:val="Corpodetexto"/>
        <w:widowControl w:val="0"/>
        <w:spacing w:after="0"/>
        <w:ind w:left="-709" w:right="-284" w:firstLine="993"/>
        <w:jc w:val="both"/>
        <w:rPr>
          <w:rFonts w:ascii="Courier New" w:hAnsi="Courier New" w:cs="Courier New"/>
          <w:b/>
          <w:sz w:val="24"/>
          <w:szCs w:val="24"/>
        </w:rPr>
      </w:pPr>
    </w:p>
    <w:p w:rsidR="00A605F1" w:rsidRPr="00E1020C" w:rsidRDefault="00A605F1" w:rsidP="00A605F1">
      <w:pPr>
        <w:pStyle w:val="Corpodetexto"/>
        <w:widowControl w:val="0"/>
        <w:spacing w:after="0"/>
        <w:ind w:left="-709" w:right="-284" w:firstLine="993"/>
        <w:jc w:val="both"/>
        <w:rPr>
          <w:rFonts w:ascii="Courier New" w:hAnsi="Courier New" w:cs="Courier New"/>
          <w:b/>
          <w:sz w:val="24"/>
          <w:szCs w:val="24"/>
        </w:rPr>
      </w:pPr>
      <w:r w:rsidRPr="00E1020C">
        <w:rPr>
          <w:rFonts w:ascii="Courier New" w:hAnsi="Courier New" w:cs="Courier New"/>
          <w:b/>
          <w:sz w:val="24"/>
          <w:szCs w:val="24"/>
        </w:rPr>
        <w:t xml:space="preserve">D E C R E T A </w:t>
      </w:r>
    </w:p>
    <w:p w:rsidR="00A605F1" w:rsidRPr="00E1020C" w:rsidRDefault="00A605F1" w:rsidP="00A605F1">
      <w:pPr>
        <w:pStyle w:val="Corpodetexto"/>
        <w:widowControl w:val="0"/>
        <w:spacing w:after="0"/>
        <w:ind w:left="-709" w:right="-284" w:firstLine="993"/>
        <w:jc w:val="both"/>
        <w:rPr>
          <w:rFonts w:ascii="Courier New" w:hAnsi="Courier New" w:cs="Courier New"/>
          <w:sz w:val="24"/>
          <w:szCs w:val="24"/>
        </w:rPr>
      </w:pPr>
    </w:p>
    <w:p w:rsidR="00A605F1" w:rsidRPr="00E1020C" w:rsidRDefault="00A605F1" w:rsidP="00A605F1">
      <w:pPr>
        <w:pStyle w:val="Corpodetexto"/>
        <w:widowControl w:val="0"/>
        <w:spacing w:after="0"/>
        <w:ind w:left="-709" w:right="-284" w:firstLine="993"/>
        <w:jc w:val="both"/>
        <w:rPr>
          <w:rFonts w:ascii="Courier New" w:hAnsi="Courier New" w:cs="Courier New"/>
          <w:sz w:val="24"/>
          <w:szCs w:val="24"/>
        </w:rPr>
      </w:pPr>
      <w:r w:rsidRPr="00E1020C">
        <w:rPr>
          <w:rFonts w:ascii="Courier New" w:hAnsi="Courier New" w:cs="Courier New"/>
          <w:b/>
          <w:sz w:val="24"/>
          <w:szCs w:val="24"/>
        </w:rPr>
        <w:t>Art. 1º</w:t>
      </w:r>
      <w:r w:rsidRPr="00E1020C">
        <w:rPr>
          <w:rFonts w:ascii="Courier New" w:hAnsi="Courier New" w:cs="Courier New"/>
          <w:sz w:val="24"/>
          <w:szCs w:val="24"/>
        </w:rPr>
        <w:t xml:space="preserve"> O Regulamento do Imposto sobre Operações Relativas à Circulação de Mercadorias e sobre as Prestações de Serviços de Transporte Interestadual e Intermunicipal e de Comunicação – ICMS, aprovado pelo Decreto nº 4.335-E, de 03 de agosto de 2001, passa a vigorar com as seguintes redações, alterações, inclusões e supressões: </w:t>
      </w:r>
    </w:p>
    <w:p w:rsidR="00A605F1" w:rsidRPr="00E1020C" w:rsidRDefault="00A605F1" w:rsidP="00A605F1">
      <w:pPr>
        <w:pStyle w:val="Corpodetexto"/>
        <w:widowControl w:val="0"/>
        <w:spacing w:after="0"/>
        <w:ind w:left="-709" w:right="-284" w:firstLine="993"/>
        <w:jc w:val="both"/>
        <w:rPr>
          <w:rFonts w:ascii="Courier New" w:hAnsi="Courier New" w:cs="Courier New"/>
          <w:sz w:val="24"/>
          <w:szCs w:val="24"/>
        </w:rPr>
      </w:pPr>
    </w:p>
    <w:p w:rsidR="00A605F1" w:rsidRPr="00E1020C" w:rsidRDefault="00A605F1" w:rsidP="00A605F1">
      <w:pPr>
        <w:pStyle w:val="Corpodetexto"/>
        <w:widowControl w:val="0"/>
        <w:spacing w:after="0"/>
        <w:ind w:left="-709" w:right="-284" w:firstLine="993"/>
        <w:jc w:val="both"/>
        <w:rPr>
          <w:rFonts w:ascii="Courier New" w:hAnsi="Courier New" w:cs="Courier New"/>
          <w:b/>
          <w:sz w:val="24"/>
          <w:szCs w:val="24"/>
        </w:rPr>
      </w:pPr>
      <w:r w:rsidRPr="00E1020C">
        <w:rPr>
          <w:rFonts w:ascii="Courier New" w:hAnsi="Courier New" w:cs="Courier New"/>
          <w:b/>
          <w:sz w:val="24"/>
          <w:szCs w:val="24"/>
        </w:rPr>
        <w:t>I – O caput do art. 89 passa a vigorar com a seguinte redação:</w:t>
      </w:r>
    </w:p>
    <w:p w:rsidR="00A605F1" w:rsidRPr="00E1020C" w:rsidRDefault="00A605F1" w:rsidP="00A605F1">
      <w:pPr>
        <w:pStyle w:val="Corpodetexto"/>
        <w:widowControl w:val="0"/>
        <w:spacing w:after="0"/>
        <w:ind w:left="-709" w:right="-284" w:firstLine="993"/>
        <w:jc w:val="both"/>
        <w:rPr>
          <w:rFonts w:ascii="Courier New" w:hAnsi="Courier New" w:cs="Courier New"/>
          <w:b/>
          <w:sz w:val="10"/>
          <w:szCs w:val="10"/>
        </w:rPr>
      </w:pPr>
      <w:r w:rsidRPr="00E1020C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445BFC" w:rsidRPr="00E1020C" w:rsidRDefault="00A605F1" w:rsidP="00A605F1">
      <w:pPr>
        <w:pStyle w:val="Corpodetexto"/>
        <w:widowControl w:val="0"/>
        <w:spacing w:after="0"/>
        <w:ind w:left="284" w:right="-284"/>
        <w:jc w:val="both"/>
        <w:rPr>
          <w:rFonts w:ascii="Courier New" w:hAnsi="Courier New" w:cs="Courier New"/>
          <w:sz w:val="24"/>
          <w:szCs w:val="24"/>
        </w:rPr>
      </w:pPr>
      <w:r w:rsidRPr="00E1020C">
        <w:rPr>
          <w:rFonts w:ascii="Courier New" w:hAnsi="Courier New" w:cs="Courier New"/>
          <w:sz w:val="24"/>
          <w:szCs w:val="24"/>
        </w:rPr>
        <w:t xml:space="preserve">“Art. 89. O pedido de parcelamento de débito, antes de encaminhado à Dívida Ativa, deverá ser formalizado à Secretaria de Estado da Fazenda através de requerimento apresentado à Divisão de Parcelamento do Departamento da Receita, contendo: </w:t>
      </w:r>
    </w:p>
    <w:p w:rsidR="00A605F1" w:rsidRPr="00E1020C" w:rsidRDefault="00A605F1" w:rsidP="00A605F1">
      <w:pPr>
        <w:pStyle w:val="Corpodetexto"/>
        <w:widowControl w:val="0"/>
        <w:spacing w:after="0"/>
        <w:ind w:left="284" w:right="-284"/>
        <w:jc w:val="both"/>
        <w:rPr>
          <w:rFonts w:ascii="Courier New" w:hAnsi="Courier New" w:cs="Courier New"/>
          <w:sz w:val="24"/>
          <w:szCs w:val="24"/>
        </w:rPr>
      </w:pPr>
      <w:r w:rsidRPr="00E1020C">
        <w:rPr>
          <w:rFonts w:ascii="Courier New" w:hAnsi="Courier New" w:cs="Courier New"/>
          <w:sz w:val="24"/>
          <w:szCs w:val="24"/>
        </w:rPr>
        <w:t xml:space="preserve">(…).” </w:t>
      </w:r>
    </w:p>
    <w:p w:rsidR="00A605F1" w:rsidRPr="00E1020C" w:rsidRDefault="00A605F1" w:rsidP="00A605F1">
      <w:pPr>
        <w:pStyle w:val="Corpodetexto"/>
        <w:widowControl w:val="0"/>
        <w:spacing w:after="0"/>
        <w:ind w:left="-709" w:right="-284" w:firstLine="993"/>
        <w:jc w:val="both"/>
        <w:rPr>
          <w:rFonts w:ascii="Courier New" w:hAnsi="Courier New" w:cs="Courier New"/>
          <w:sz w:val="24"/>
          <w:szCs w:val="24"/>
        </w:rPr>
      </w:pPr>
    </w:p>
    <w:p w:rsidR="00A605F1" w:rsidRPr="00E1020C" w:rsidRDefault="00A605F1" w:rsidP="00A605F1">
      <w:pPr>
        <w:pStyle w:val="Corpodetexto"/>
        <w:widowControl w:val="0"/>
        <w:spacing w:after="0"/>
        <w:ind w:left="-709" w:right="-284" w:firstLine="993"/>
        <w:jc w:val="both"/>
        <w:rPr>
          <w:rFonts w:ascii="Courier New" w:hAnsi="Courier New" w:cs="Courier New"/>
          <w:b/>
          <w:sz w:val="24"/>
          <w:szCs w:val="24"/>
        </w:rPr>
      </w:pPr>
      <w:r w:rsidRPr="00E1020C">
        <w:rPr>
          <w:rFonts w:ascii="Courier New" w:hAnsi="Courier New" w:cs="Courier New"/>
          <w:b/>
          <w:sz w:val="24"/>
          <w:szCs w:val="24"/>
        </w:rPr>
        <w:t xml:space="preserve">II – Fica revogado o inciso IV do art. 89. </w:t>
      </w:r>
    </w:p>
    <w:p w:rsidR="00A605F1" w:rsidRPr="00E1020C" w:rsidRDefault="00A605F1" w:rsidP="00A605F1">
      <w:pPr>
        <w:pStyle w:val="Corpodetexto"/>
        <w:widowControl w:val="0"/>
        <w:spacing w:after="0"/>
        <w:ind w:left="-709" w:right="-284" w:firstLine="993"/>
        <w:jc w:val="both"/>
        <w:rPr>
          <w:rFonts w:ascii="Courier New" w:hAnsi="Courier New" w:cs="Courier New"/>
          <w:sz w:val="16"/>
          <w:szCs w:val="16"/>
        </w:rPr>
      </w:pPr>
    </w:p>
    <w:p w:rsidR="00A605F1" w:rsidRPr="00E1020C" w:rsidRDefault="00A605F1" w:rsidP="00A605F1">
      <w:pPr>
        <w:pStyle w:val="Corpodetexto"/>
        <w:widowControl w:val="0"/>
        <w:spacing w:after="0"/>
        <w:ind w:left="-709" w:right="-284" w:firstLine="993"/>
        <w:jc w:val="both"/>
        <w:rPr>
          <w:rFonts w:ascii="Courier New" w:hAnsi="Courier New" w:cs="Courier New"/>
          <w:b/>
          <w:sz w:val="24"/>
          <w:szCs w:val="24"/>
        </w:rPr>
      </w:pPr>
      <w:r w:rsidRPr="00E1020C">
        <w:rPr>
          <w:rFonts w:ascii="Courier New" w:hAnsi="Courier New" w:cs="Courier New"/>
          <w:b/>
          <w:sz w:val="24"/>
          <w:szCs w:val="24"/>
        </w:rPr>
        <w:t xml:space="preserve">III – O art. 90 passa a vigorar com as seguintes alterações: </w:t>
      </w:r>
    </w:p>
    <w:p w:rsidR="00A605F1" w:rsidRPr="00E1020C" w:rsidRDefault="00A605F1" w:rsidP="00A605F1">
      <w:pPr>
        <w:pStyle w:val="Corpodetexto"/>
        <w:widowControl w:val="0"/>
        <w:spacing w:after="0"/>
        <w:ind w:left="284" w:right="-284"/>
        <w:jc w:val="both"/>
        <w:rPr>
          <w:rFonts w:ascii="Courier New" w:hAnsi="Courier New" w:cs="Courier New"/>
          <w:sz w:val="24"/>
          <w:szCs w:val="24"/>
        </w:rPr>
      </w:pPr>
      <w:r w:rsidRPr="00E1020C">
        <w:rPr>
          <w:rFonts w:ascii="Courier New" w:hAnsi="Courier New" w:cs="Courier New"/>
          <w:sz w:val="24"/>
          <w:szCs w:val="24"/>
        </w:rPr>
        <w:t xml:space="preserve">“Art. 90. O pedido de parcelamento de débito inscrito em Dívida Ativa, ajuizado ou não, será formalizado junto à Procuradoria-Geral do Estado de Roraima, contendo os mesmos requisitos do artigo anterior. </w:t>
      </w:r>
    </w:p>
    <w:p w:rsidR="00A605F1" w:rsidRPr="00E1020C" w:rsidRDefault="00A605F1" w:rsidP="00A605F1">
      <w:pPr>
        <w:pStyle w:val="Corpodetexto"/>
        <w:widowControl w:val="0"/>
        <w:spacing w:after="0"/>
        <w:ind w:left="284" w:right="-284"/>
        <w:jc w:val="both"/>
        <w:rPr>
          <w:rFonts w:ascii="Courier New" w:hAnsi="Courier New" w:cs="Courier New"/>
          <w:sz w:val="24"/>
          <w:szCs w:val="24"/>
        </w:rPr>
      </w:pPr>
      <w:r w:rsidRPr="00E1020C">
        <w:rPr>
          <w:rFonts w:ascii="Courier New" w:hAnsi="Courier New" w:cs="Courier New"/>
          <w:sz w:val="24"/>
          <w:szCs w:val="24"/>
        </w:rPr>
        <w:t xml:space="preserve">§ 1º Na hipótese de inadimplemento, novo parcelamento só poderá ser deferido observadas as seguintes condições: </w:t>
      </w:r>
    </w:p>
    <w:p w:rsidR="00A605F1" w:rsidRPr="00E1020C" w:rsidRDefault="00A605F1" w:rsidP="00A605F1">
      <w:pPr>
        <w:pStyle w:val="Corpodetexto"/>
        <w:widowControl w:val="0"/>
        <w:spacing w:after="0"/>
        <w:ind w:left="284" w:right="-284"/>
        <w:jc w:val="both"/>
        <w:rPr>
          <w:rFonts w:ascii="Courier New" w:hAnsi="Courier New" w:cs="Courier New"/>
          <w:sz w:val="24"/>
          <w:szCs w:val="24"/>
        </w:rPr>
      </w:pPr>
      <w:r w:rsidRPr="00E1020C">
        <w:rPr>
          <w:rFonts w:ascii="Courier New" w:hAnsi="Courier New" w:cs="Courier New"/>
          <w:sz w:val="24"/>
          <w:szCs w:val="24"/>
        </w:rPr>
        <w:t xml:space="preserve">I – segundo parcelamento: o devedor deverá recolher previamente 10% (dez por cento) do valor do débito consolidado e demais encargos legais; </w:t>
      </w:r>
    </w:p>
    <w:p w:rsidR="00445BFC" w:rsidRPr="00E1020C" w:rsidRDefault="00445BFC" w:rsidP="00A605F1">
      <w:pPr>
        <w:pStyle w:val="Corpodetexto"/>
        <w:widowControl w:val="0"/>
        <w:spacing w:after="0"/>
        <w:ind w:left="284" w:right="-284"/>
        <w:jc w:val="both"/>
        <w:rPr>
          <w:rFonts w:ascii="Courier New" w:hAnsi="Courier New" w:cs="Courier New"/>
          <w:sz w:val="24"/>
          <w:szCs w:val="24"/>
        </w:rPr>
      </w:pPr>
    </w:p>
    <w:p w:rsidR="00445BFC" w:rsidRPr="00E1020C" w:rsidRDefault="00445BFC" w:rsidP="00A605F1">
      <w:pPr>
        <w:pStyle w:val="Corpodetexto"/>
        <w:widowControl w:val="0"/>
        <w:spacing w:after="0"/>
        <w:ind w:left="284" w:right="-284"/>
        <w:jc w:val="both"/>
        <w:rPr>
          <w:rFonts w:ascii="Courier New" w:hAnsi="Courier New" w:cs="Courier New"/>
          <w:sz w:val="24"/>
          <w:szCs w:val="24"/>
        </w:rPr>
      </w:pPr>
    </w:p>
    <w:p w:rsidR="00A605F1" w:rsidRPr="00E1020C" w:rsidRDefault="00A605F1" w:rsidP="00A605F1">
      <w:pPr>
        <w:pStyle w:val="Corpodetexto"/>
        <w:widowControl w:val="0"/>
        <w:spacing w:after="0"/>
        <w:ind w:left="284" w:right="-284"/>
        <w:jc w:val="both"/>
        <w:rPr>
          <w:rFonts w:ascii="Courier New" w:hAnsi="Courier New" w:cs="Courier New"/>
          <w:sz w:val="24"/>
          <w:szCs w:val="24"/>
        </w:rPr>
      </w:pPr>
      <w:r w:rsidRPr="00E1020C">
        <w:rPr>
          <w:rFonts w:ascii="Courier New" w:hAnsi="Courier New" w:cs="Courier New"/>
          <w:sz w:val="24"/>
          <w:szCs w:val="24"/>
        </w:rPr>
        <w:lastRenderedPageBreak/>
        <w:t xml:space="preserve">II – terceiro parcelamento: o devedor deverá recolher previamente 20% (vinte por cento) do valor do débito consolidado e demais encargos legais; </w:t>
      </w:r>
    </w:p>
    <w:p w:rsidR="00A605F1" w:rsidRPr="00E1020C" w:rsidRDefault="00A605F1" w:rsidP="00A605F1">
      <w:pPr>
        <w:pStyle w:val="Corpodetexto"/>
        <w:widowControl w:val="0"/>
        <w:spacing w:after="0"/>
        <w:ind w:left="284" w:right="-284"/>
        <w:jc w:val="both"/>
        <w:rPr>
          <w:rFonts w:ascii="Courier New" w:hAnsi="Courier New" w:cs="Courier New"/>
          <w:sz w:val="24"/>
          <w:szCs w:val="24"/>
        </w:rPr>
      </w:pPr>
      <w:r w:rsidRPr="00E1020C">
        <w:rPr>
          <w:rFonts w:ascii="Courier New" w:hAnsi="Courier New" w:cs="Courier New"/>
          <w:sz w:val="24"/>
          <w:szCs w:val="24"/>
        </w:rPr>
        <w:t xml:space="preserve">III – quarto parcelamento: o devedor deverá recolher previamente 30% (trinta por cento) do valor do débito consolidado e demais encargos legais; </w:t>
      </w:r>
    </w:p>
    <w:p w:rsidR="00A605F1" w:rsidRPr="00E1020C" w:rsidRDefault="00A605F1" w:rsidP="00A605F1">
      <w:pPr>
        <w:pStyle w:val="Corpodetexto"/>
        <w:widowControl w:val="0"/>
        <w:spacing w:after="0"/>
        <w:ind w:left="284" w:right="-284"/>
        <w:jc w:val="both"/>
        <w:rPr>
          <w:rFonts w:ascii="Courier New" w:hAnsi="Courier New" w:cs="Courier New"/>
          <w:sz w:val="24"/>
          <w:szCs w:val="24"/>
        </w:rPr>
      </w:pPr>
      <w:r w:rsidRPr="00E1020C">
        <w:rPr>
          <w:rFonts w:ascii="Courier New" w:hAnsi="Courier New" w:cs="Courier New"/>
          <w:sz w:val="24"/>
          <w:szCs w:val="24"/>
        </w:rPr>
        <w:t xml:space="preserve">IV – quinto parcelamento: o devedor deverá recolher previamente 40% (quarenta por cento) do valor do débito consolidado e demais encargos legais; e, </w:t>
      </w:r>
    </w:p>
    <w:p w:rsidR="00A605F1" w:rsidRPr="00E1020C" w:rsidRDefault="00A605F1" w:rsidP="00A605F1">
      <w:pPr>
        <w:pStyle w:val="Corpodetexto"/>
        <w:widowControl w:val="0"/>
        <w:spacing w:after="0"/>
        <w:ind w:left="284" w:right="-284"/>
        <w:jc w:val="both"/>
        <w:rPr>
          <w:rFonts w:ascii="Courier New" w:hAnsi="Courier New" w:cs="Courier New"/>
          <w:sz w:val="24"/>
          <w:szCs w:val="24"/>
        </w:rPr>
      </w:pPr>
      <w:r w:rsidRPr="00E1020C">
        <w:rPr>
          <w:rFonts w:ascii="Courier New" w:hAnsi="Courier New" w:cs="Courier New"/>
          <w:sz w:val="24"/>
          <w:szCs w:val="24"/>
        </w:rPr>
        <w:t xml:space="preserve">V – sexto parcelamento: o devedor deverá recolher previamente 50% (cinquenta por cento) do valor do débito consolidado e demais encargos legais; </w:t>
      </w:r>
    </w:p>
    <w:p w:rsidR="00A605F1" w:rsidRPr="00E1020C" w:rsidRDefault="00A605F1" w:rsidP="00A605F1">
      <w:pPr>
        <w:pStyle w:val="Corpodetexto"/>
        <w:widowControl w:val="0"/>
        <w:spacing w:after="0"/>
        <w:ind w:left="284" w:right="-284"/>
        <w:jc w:val="both"/>
        <w:rPr>
          <w:rFonts w:ascii="Courier New" w:hAnsi="Courier New" w:cs="Courier New"/>
          <w:sz w:val="24"/>
          <w:szCs w:val="24"/>
        </w:rPr>
      </w:pPr>
      <w:r w:rsidRPr="00E1020C">
        <w:rPr>
          <w:rFonts w:ascii="Courier New" w:hAnsi="Courier New" w:cs="Courier New"/>
          <w:sz w:val="24"/>
          <w:szCs w:val="24"/>
        </w:rPr>
        <w:t xml:space="preserve">§ 2º. Inadimplido o parcelamento previsto no inciso V, fica vedado o deferimento de novo parcelamento, salvo nas hipóteses de instituição de Programas de Recuperação Fiscal (REFIS ou PPI). </w:t>
      </w:r>
    </w:p>
    <w:p w:rsidR="00A605F1" w:rsidRPr="00E1020C" w:rsidRDefault="00A605F1" w:rsidP="00A605F1">
      <w:pPr>
        <w:pStyle w:val="Corpodetexto"/>
        <w:widowControl w:val="0"/>
        <w:spacing w:after="0"/>
        <w:ind w:left="284" w:right="-284"/>
        <w:jc w:val="both"/>
        <w:rPr>
          <w:rFonts w:ascii="Courier New" w:hAnsi="Courier New" w:cs="Courier New"/>
          <w:sz w:val="24"/>
          <w:szCs w:val="24"/>
        </w:rPr>
      </w:pPr>
      <w:r w:rsidRPr="00E1020C">
        <w:rPr>
          <w:rFonts w:ascii="Courier New" w:hAnsi="Courier New" w:cs="Courier New"/>
          <w:sz w:val="24"/>
          <w:szCs w:val="24"/>
        </w:rPr>
        <w:t xml:space="preserve">§ 3º. Para fins de aplicação dos parcelamentos previstos neste artigo, considerar-se-á como primeiro parcelamento aquele que estiver em curso na data de publicação deste Decreto ou que vir a ser realizado após a referida publicação. </w:t>
      </w:r>
    </w:p>
    <w:p w:rsidR="00A605F1" w:rsidRPr="00E1020C" w:rsidRDefault="00A605F1" w:rsidP="00A605F1">
      <w:pPr>
        <w:pStyle w:val="Corpodetexto"/>
        <w:widowControl w:val="0"/>
        <w:spacing w:after="0"/>
        <w:ind w:left="284" w:right="-284"/>
        <w:jc w:val="both"/>
        <w:rPr>
          <w:rFonts w:ascii="Courier New" w:hAnsi="Courier New" w:cs="Courier New"/>
          <w:sz w:val="24"/>
          <w:szCs w:val="24"/>
        </w:rPr>
      </w:pPr>
      <w:r w:rsidRPr="00E1020C">
        <w:rPr>
          <w:rFonts w:ascii="Courier New" w:hAnsi="Courier New" w:cs="Courier New"/>
          <w:sz w:val="24"/>
          <w:szCs w:val="24"/>
        </w:rPr>
        <w:t xml:space="preserve">§ 4º. O disposto neste artigo está condicionado ao pagamento dos demais encargos legais previstos na legislação estadual. </w:t>
      </w:r>
    </w:p>
    <w:p w:rsidR="00A605F1" w:rsidRPr="00E1020C" w:rsidRDefault="00A605F1" w:rsidP="00A605F1">
      <w:pPr>
        <w:pStyle w:val="Corpodetexto"/>
        <w:widowControl w:val="0"/>
        <w:spacing w:after="0"/>
        <w:ind w:left="284" w:right="-284"/>
        <w:jc w:val="both"/>
        <w:rPr>
          <w:rFonts w:ascii="Courier New" w:hAnsi="Courier New" w:cs="Courier New"/>
          <w:sz w:val="24"/>
          <w:szCs w:val="24"/>
        </w:rPr>
      </w:pPr>
      <w:r w:rsidRPr="00E1020C">
        <w:rPr>
          <w:rFonts w:ascii="Courier New" w:hAnsi="Courier New" w:cs="Courier New"/>
          <w:sz w:val="24"/>
          <w:szCs w:val="24"/>
        </w:rPr>
        <w:t xml:space="preserve">§5º. O pedido de parcelamento de débito inscrito em Dívida Ativa só será homologado pelo Procurador-Chefe da Dívida Ativa após o recolhimento da primeira parcela ou, nas hipóteses dos incisos I a V do § 1º deste artigo, do recolhimento da primeira parcela e da respectiva cota percentual.” </w:t>
      </w:r>
    </w:p>
    <w:p w:rsidR="00A605F1" w:rsidRDefault="00A605F1" w:rsidP="00A605F1">
      <w:pPr>
        <w:pStyle w:val="Corpodetexto"/>
        <w:widowControl w:val="0"/>
        <w:spacing w:after="0"/>
        <w:ind w:left="-709" w:right="-284" w:firstLine="993"/>
        <w:jc w:val="both"/>
        <w:rPr>
          <w:rFonts w:ascii="Courier New" w:hAnsi="Courier New" w:cs="Courier New"/>
          <w:sz w:val="24"/>
          <w:szCs w:val="24"/>
        </w:rPr>
      </w:pPr>
    </w:p>
    <w:p w:rsidR="00A605F1" w:rsidRPr="00E1020C" w:rsidRDefault="00A605F1" w:rsidP="00A605F1">
      <w:pPr>
        <w:pStyle w:val="Corpodetexto"/>
        <w:widowControl w:val="0"/>
        <w:spacing w:after="0"/>
        <w:ind w:left="-709" w:right="-284" w:firstLine="993"/>
        <w:jc w:val="both"/>
        <w:rPr>
          <w:rFonts w:ascii="Courier New" w:hAnsi="Courier New" w:cs="Courier New"/>
          <w:b/>
          <w:sz w:val="24"/>
          <w:szCs w:val="24"/>
        </w:rPr>
      </w:pPr>
      <w:r w:rsidRPr="00E1020C">
        <w:rPr>
          <w:rFonts w:ascii="Courier New" w:hAnsi="Courier New" w:cs="Courier New"/>
          <w:b/>
          <w:sz w:val="24"/>
          <w:szCs w:val="24"/>
        </w:rPr>
        <w:t>IV – Fica incluído o art. 90-A, com a seguinte redação:</w:t>
      </w:r>
    </w:p>
    <w:p w:rsidR="00A605F1" w:rsidRPr="00E1020C" w:rsidRDefault="00A605F1" w:rsidP="00A605F1">
      <w:pPr>
        <w:pStyle w:val="Corpodetexto"/>
        <w:widowControl w:val="0"/>
        <w:spacing w:after="0"/>
        <w:ind w:left="284" w:right="-284"/>
        <w:jc w:val="both"/>
        <w:rPr>
          <w:rFonts w:ascii="Courier New" w:hAnsi="Courier New" w:cs="Courier New"/>
          <w:b/>
          <w:sz w:val="10"/>
          <w:szCs w:val="10"/>
        </w:rPr>
      </w:pPr>
    </w:p>
    <w:p w:rsidR="00A605F1" w:rsidRPr="00E1020C" w:rsidRDefault="00A605F1" w:rsidP="00A605F1">
      <w:pPr>
        <w:pStyle w:val="Corpodetexto"/>
        <w:widowControl w:val="0"/>
        <w:spacing w:after="0"/>
        <w:ind w:left="284" w:right="-284"/>
        <w:jc w:val="both"/>
        <w:rPr>
          <w:rFonts w:ascii="Courier New" w:hAnsi="Courier New" w:cs="Courier New"/>
          <w:sz w:val="24"/>
          <w:szCs w:val="24"/>
        </w:rPr>
      </w:pPr>
      <w:r w:rsidRPr="00E1020C">
        <w:rPr>
          <w:rFonts w:ascii="Courier New" w:hAnsi="Courier New" w:cs="Courier New"/>
          <w:sz w:val="24"/>
          <w:szCs w:val="24"/>
        </w:rPr>
        <w:t xml:space="preserve">“Art. 90-A. É facultado aos contribuintes o direito de requerer a utilização de valores bloqueados judicialmente ou dados em garantia do juízo em procedimento judicial inerente à(s) CDA(s), objeto da cobrança judicial, para fins de quitação ou abatimento do débito e dos respectivos encargos legais. </w:t>
      </w:r>
    </w:p>
    <w:p w:rsidR="00A605F1" w:rsidRPr="00E1020C" w:rsidRDefault="00A605F1" w:rsidP="00A605F1">
      <w:pPr>
        <w:pStyle w:val="Corpodetexto"/>
        <w:widowControl w:val="0"/>
        <w:spacing w:after="0"/>
        <w:ind w:left="284" w:right="-284"/>
        <w:jc w:val="both"/>
        <w:rPr>
          <w:rFonts w:ascii="Courier New" w:hAnsi="Courier New" w:cs="Courier New"/>
          <w:sz w:val="24"/>
          <w:szCs w:val="24"/>
        </w:rPr>
      </w:pPr>
      <w:r w:rsidRPr="00E1020C">
        <w:rPr>
          <w:rFonts w:ascii="Courier New" w:hAnsi="Courier New" w:cs="Courier New"/>
          <w:sz w:val="24"/>
          <w:szCs w:val="24"/>
        </w:rPr>
        <w:t xml:space="preserve">§ 1º. Para fins do abatimento previsto neste artigo, o beneficiário deverá autorizar a Procuradoria-Geral do Estado a efetuar o levantamento dos valores constritos judicialmente nos autos da ação em que houver sido realizado. </w:t>
      </w:r>
    </w:p>
    <w:p w:rsidR="00A605F1" w:rsidRPr="00E1020C" w:rsidRDefault="00A605F1" w:rsidP="00A605F1">
      <w:pPr>
        <w:pStyle w:val="Corpodetexto"/>
        <w:widowControl w:val="0"/>
        <w:spacing w:after="0"/>
        <w:ind w:left="284" w:right="-284"/>
        <w:jc w:val="both"/>
        <w:rPr>
          <w:rFonts w:ascii="Courier New" w:hAnsi="Courier New" w:cs="Courier New"/>
          <w:sz w:val="24"/>
          <w:szCs w:val="24"/>
        </w:rPr>
      </w:pPr>
      <w:r w:rsidRPr="00E1020C">
        <w:rPr>
          <w:rFonts w:ascii="Courier New" w:hAnsi="Courier New" w:cs="Courier New"/>
          <w:sz w:val="24"/>
          <w:szCs w:val="24"/>
        </w:rPr>
        <w:t xml:space="preserve">§ 2º. Após a amortização prevista no caput, se ainda remanescer valor bloqueado, este montante deverá ser redirecionado para quitação de outros débitos inscritos em Dívida Ativa.” </w:t>
      </w:r>
    </w:p>
    <w:p w:rsidR="00A605F1" w:rsidRPr="00E1020C" w:rsidRDefault="00A605F1" w:rsidP="00A605F1">
      <w:pPr>
        <w:pStyle w:val="Corpodetexto"/>
        <w:widowControl w:val="0"/>
        <w:spacing w:after="0"/>
        <w:ind w:left="284" w:right="-284"/>
        <w:jc w:val="both"/>
        <w:rPr>
          <w:rFonts w:ascii="Courier New" w:hAnsi="Courier New" w:cs="Courier New"/>
          <w:sz w:val="24"/>
          <w:szCs w:val="24"/>
        </w:rPr>
      </w:pPr>
    </w:p>
    <w:p w:rsidR="00445BFC" w:rsidRPr="00E1020C" w:rsidRDefault="00445BFC" w:rsidP="00A605F1">
      <w:pPr>
        <w:pStyle w:val="Corpodetexto"/>
        <w:widowControl w:val="0"/>
        <w:spacing w:after="0"/>
        <w:ind w:left="284" w:right="-284"/>
        <w:jc w:val="both"/>
        <w:rPr>
          <w:rFonts w:ascii="Courier New" w:hAnsi="Courier New" w:cs="Courier New"/>
          <w:sz w:val="24"/>
          <w:szCs w:val="24"/>
        </w:rPr>
      </w:pPr>
    </w:p>
    <w:p w:rsidR="00445BFC" w:rsidRPr="00E1020C" w:rsidRDefault="00445BFC" w:rsidP="00A605F1">
      <w:pPr>
        <w:pStyle w:val="Corpodetexto"/>
        <w:widowControl w:val="0"/>
        <w:spacing w:after="0"/>
        <w:ind w:left="284" w:right="-284"/>
        <w:jc w:val="both"/>
        <w:rPr>
          <w:rFonts w:ascii="Courier New" w:hAnsi="Courier New" w:cs="Courier New"/>
          <w:sz w:val="24"/>
          <w:szCs w:val="24"/>
        </w:rPr>
      </w:pPr>
    </w:p>
    <w:p w:rsidR="00A605F1" w:rsidRPr="00E1020C" w:rsidRDefault="00A605F1" w:rsidP="00A605F1">
      <w:pPr>
        <w:pStyle w:val="Corpodetexto"/>
        <w:widowControl w:val="0"/>
        <w:spacing w:after="0"/>
        <w:ind w:left="284" w:right="-284"/>
        <w:jc w:val="both"/>
        <w:rPr>
          <w:rFonts w:ascii="Courier New" w:hAnsi="Courier New" w:cs="Courier New"/>
          <w:b/>
          <w:sz w:val="24"/>
          <w:szCs w:val="24"/>
        </w:rPr>
      </w:pPr>
      <w:r w:rsidRPr="00E1020C">
        <w:rPr>
          <w:rFonts w:ascii="Courier New" w:hAnsi="Courier New" w:cs="Courier New"/>
          <w:b/>
          <w:sz w:val="24"/>
          <w:szCs w:val="24"/>
        </w:rPr>
        <w:lastRenderedPageBreak/>
        <w:t xml:space="preserve">V – O caput do art. 92 passa a vigorar com a seguinte redação: </w:t>
      </w:r>
    </w:p>
    <w:p w:rsidR="00A605F1" w:rsidRPr="00E1020C" w:rsidRDefault="00A605F1" w:rsidP="00A605F1">
      <w:pPr>
        <w:pStyle w:val="Corpodetexto"/>
        <w:widowControl w:val="0"/>
        <w:spacing w:after="0"/>
        <w:ind w:left="284" w:right="-284"/>
        <w:jc w:val="both"/>
        <w:rPr>
          <w:rFonts w:ascii="Courier New" w:hAnsi="Courier New" w:cs="Courier New"/>
          <w:sz w:val="16"/>
          <w:szCs w:val="16"/>
        </w:rPr>
      </w:pPr>
    </w:p>
    <w:p w:rsidR="00A605F1" w:rsidRPr="00E1020C" w:rsidRDefault="00A605F1" w:rsidP="00A605F1">
      <w:pPr>
        <w:pStyle w:val="Corpodetexto"/>
        <w:widowControl w:val="0"/>
        <w:spacing w:after="0"/>
        <w:ind w:left="284" w:right="-284"/>
        <w:jc w:val="both"/>
        <w:rPr>
          <w:rFonts w:ascii="Courier New" w:hAnsi="Courier New" w:cs="Courier New"/>
          <w:sz w:val="24"/>
          <w:szCs w:val="24"/>
        </w:rPr>
      </w:pPr>
      <w:r w:rsidRPr="00E1020C">
        <w:rPr>
          <w:rFonts w:ascii="Courier New" w:hAnsi="Courier New" w:cs="Courier New"/>
          <w:sz w:val="24"/>
          <w:szCs w:val="24"/>
        </w:rPr>
        <w:t xml:space="preserve">“Art. 92. É competente para decidir sobre o pedido de parcelamento realizado na Secretaria de Estado da Fazenda: (…).” </w:t>
      </w:r>
    </w:p>
    <w:p w:rsidR="00A605F1" w:rsidRPr="00E1020C" w:rsidRDefault="00A605F1" w:rsidP="00A605F1">
      <w:pPr>
        <w:pStyle w:val="Corpodetexto"/>
        <w:widowControl w:val="0"/>
        <w:spacing w:after="0"/>
        <w:ind w:left="-709" w:right="-284" w:firstLine="993"/>
        <w:jc w:val="both"/>
        <w:rPr>
          <w:rFonts w:ascii="Courier New" w:hAnsi="Courier New" w:cs="Courier New"/>
          <w:sz w:val="24"/>
          <w:szCs w:val="24"/>
        </w:rPr>
      </w:pPr>
    </w:p>
    <w:p w:rsidR="00A605F1" w:rsidRPr="00E1020C" w:rsidRDefault="00A605F1" w:rsidP="00A605F1">
      <w:pPr>
        <w:pStyle w:val="Corpodetexto"/>
        <w:widowControl w:val="0"/>
        <w:spacing w:after="0"/>
        <w:ind w:left="-709" w:right="-284" w:firstLine="993"/>
        <w:jc w:val="both"/>
        <w:rPr>
          <w:rFonts w:ascii="Courier New" w:hAnsi="Courier New" w:cs="Courier New"/>
          <w:b/>
          <w:sz w:val="24"/>
          <w:szCs w:val="24"/>
        </w:rPr>
      </w:pPr>
      <w:r w:rsidRPr="00E1020C">
        <w:rPr>
          <w:rFonts w:ascii="Courier New" w:hAnsi="Courier New" w:cs="Courier New"/>
          <w:b/>
          <w:sz w:val="24"/>
          <w:szCs w:val="24"/>
        </w:rPr>
        <w:t>VI – Fica incluído o art. 92-A, com a seguinte redação:</w:t>
      </w:r>
    </w:p>
    <w:p w:rsidR="00A605F1" w:rsidRPr="00E1020C" w:rsidRDefault="00A605F1" w:rsidP="00A605F1">
      <w:pPr>
        <w:pStyle w:val="Corpodetexto"/>
        <w:widowControl w:val="0"/>
        <w:spacing w:after="0"/>
        <w:ind w:left="-709" w:right="-284" w:firstLine="993"/>
        <w:jc w:val="both"/>
        <w:rPr>
          <w:rFonts w:ascii="Courier New" w:hAnsi="Courier New" w:cs="Courier New"/>
          <w:sz w:val="16"/>
          <w:szCs w:val="16"/>
        </w:rPr>
      </w:pPr>
      <w:r w:rsidRPr="00E1020C">
        <w:rPr>
          <w:rFonts w:ascii="Courier New" w:hAnsi="Courier New" w:cs="Courier New"/>
          <w:sz w:val="24"/>
          <w:szCs w:val="24"/>
        </w:rPr>
        <w:t xml:space="preserve"> </w:t>
      </w:r>
    </w:p>
    <w:p w:rsidR="00A605F1" w:rsidRPr="00E1020C" w:rsidRDefault="00A605F1" w:rsidP="00A605F1">
      <w:pPr>
        <w:pStyle w:val="Corpodetexto"/>
        <w:widowControl w:val="0"/>
        <w:spacing w:after="0"/>
        <w:ind w:left="284" w:right="-284"/>
        <w:jc w:val="both"/>
        <w:rPr>
          <w:rFonts w:ascii="Courier New" w:hAnsi="Courier New" w:cs="Courier New"/>
          <w:sz w:val="24"/>
          <w:szCs w:val="24"/>
        </w:rPr>
      </w:pPr>
      <w:r w:rsidRPr="00E1020C">
        <w:rPr>
          <w:rFonts w:ascii="Courier New" w:hAnsi="Courier New" w:cs="Courier New"/>
          <w:sz w:val="24"/>
          <w:szCs w:val="24"/>
        </w:rPr>
        <w:t xml:space="preserve">“Art. 92-A. O parcelamento de débitos inscritos em Dívida Ativa, de competência da Procuradoria-Geral do Estado de Roraima, serão analisados e deferidos pelo Diretor do Departamento de Dívida Ativa, e homologado pelo Procurador-Chefe da Dívida Ativa.” </w:t>
      </w:r>
    </w:p>
    <w:p w:rsidR="00A605F1" w:rsidRPr="00E1020C" w:rsidRDefault="00A605F1" w:rsidP="00A605F1">
      <w:pPr>
        <w:pStyle w:val="Corpodetexto"/>
        <w:widowControl w:val="0"/>
        <w:spacing w:after="0"/>
        <w:ind w:left="-709" w:right="-284" w:firstLine="993"/>
        <w:jc w:val="both"/>
        <w:rPr>
          <w:rFonts w:ascii="Courier New" w:hAnsi="Courier New" w:cs="Courier New"/>
          <w:sz w:val="24"/>
          <w:szCs w:val="24"/>
        </w:rPr>
      </w:pPr>
    </w:p>
    <w:p w:rsidR="00A605F1" w:rsidRPr="00E1020C" w:rsidRDefault="00A605F1" w:rsidP="00A605F1">
      <w:pPr>
        <w:pStyle w:val="Corpodetexto"/>
        <w:widowControl w:val="0"/>
        <w:spacing w:after="0"/>
        <w:ind w:left="-709" w:right="-284" w:firstLine="993"/>
        <w:jc w:val="both"/>
        <w:rPr>
          <w:rFonts w:ascii="Courier New" w:hAnsi="Courier New" w:cs="Courier New"/>
          <w:sz w:val="24"/>
          <w:szCs w:val="24"/>
        </w:rPr>
      </w:pPr>
      <w:r w:rsidRPr="00E1020C">
        <w:rPr>
          <w:rFonts w:ascii="Courier New" w:hAnsi="Courier New" w:cs="Courier New"/>
          <w:b/>
          <w:sz w:val="24"/>
          <w:szCs w:val="24"/>
        </w:rPr>
        <w:t>VII – O art. 96 passa a vigorar com a seguinte redação:</w:t>
      </w:r>
      <w:r w:rsidRPr="00E1020C">
        <w:rPr>
          <w:rFonts w:ascii="Courier New" w:hAnsi="Courier New" w:cs="Courier New"/>
          <w:sz w:val="24"/>
          <w:szCs w:val="24"/>
        </w:rPr>
        <w:t xml:space="preserve"> </w:t>
      </w:r>
    </w:p>
    <w:p w:rsidR="00A605F1" w:rsidRPr="00E1020C" w:rsidRDefault="00A605F1" w:rsidP="00A605F1">
      <w:pPr>
        <w:pStyle w:val="Corpodetexto"/>
        <w:widowControl w:val="0"/>
        <w:spacing w:after="0"/>
        <w:ind w:left="-709" w:right="-284" w:firstLine="993"/>
        <w:jc w:val="both"/>
        <w:rPr>
          <w:rFonts w:ascii="Courier New" w:hAnsi="Courier New" w:cs="Courier New"/>
          <w:sz w:val="16"/>
          <w:szCs w:val="16"/>
        </w:rPr>
      </w:pPr>
    </w:p>
    <w:p w:rsidR="00A605F1" w:rsidRPr="00E1020C" w:rsidRDefault="00A605F1" w:rsidP="00A605F1">
      <w:pPr>
        <w:pStyle w:val="Corpodetexto"/>
        <w:widowControl w:val="0"/>
        <w:spacing w:after="0"/>
        <w:ind w:left="284" w:right="-284"/>
        <w:jc w:val="both"/>
        <w:rPr>
          <w:rFonts w:ascii="Courier New" w:hAnsi="Courier New" w:cs="Courier New"/>
          <w:sz w:val="24"/>
          <w:szCs w:val="24"/>
        </w:rPr>
      </w:pPr>
      <w:r w:rsidRPr="00E1020C">
        <w:rPr>
          <w:rFonts w:ascii="Courier New" w:hAnsi="Courier New" w:cs="Courier New"/>
          <w:sz w:val="24"/>
          <w:szCs w:val="24"/>
        </w:rPr>
        <w:t>“</w:t>
      </w:r>
      <w:bookmarkStart w:id="0" w:name="_GoBack"/>
      <w:r w:rsidRPr="00E1020C">
        <w:rPr>
          <w:rFonts w:ascii="Courier New" w:hAnsi="Courier New" w:cs="Courier New"/>
          <w:sz w:val="24"/>
          <w:szCs w:val="24"/>
        </w:rPr>
        <w:t>Art. 96. Verificado o atraso no pagamento de qualquer das parcelas por período superior a 60 (sessenta) dias, o contribuinte perderá o direito ao parcelamento, devendo o remanescente do débito ser encaminhado à Dívida Ativa para sua inscrição ou, se débito inscrito, prosseguir aos atos de cobrança judicial e protesto.</w:t>
      </w:r>
      <w:bookmarkEnd w:id="0"/>
      <w:r w:rsidRPr="00E1020C">
        <w:rPr>
          <w:rFonts w:ascii="Courier New" w:hAnsi="Courier New" w:cs="Courier New"/>
          <w:sz w:val="24"/>
          <w:szCs w:val="24"/>
        </w:rPr>
        <w:t xml:space="preserve">” </w:t>
      </w:r>
    </w:p>
    <w:p w:rsidR="00A605F1" w:rsidRPr="00E1020C" w:rsidRDefault="00A605F1" w:rsidP="00A605F1">
      <w:pPr>
        <w:pStyle w:val="Corpodetexto"/>
        <w:widowControl w:val="0"/>
        <w:spacing w:after="0"/>
        <w:ind w:left="-709" w:right="-284" w:firstLine="993"/>
        <w:jc w:val="both"/>
        <w:rPr>
          <w:rFonts w:ascii="Courier New" w:hAnsi="Courier New" w:cs="Courier New"/>
          <w:b/>
          <w:sz w:val="24"/>
          <w:szCs w:val="24"/>
        </w:rPr>
      </w:pPr>
    </w:p>
    <w:p w:rsidR="00A605F1" w:rsidRPr="00E1020C" w:rsidRDefault="00A605F1" w:rsidP="00A605F1">
      <w:pPr>
        <w:pStyle w:val="Corpodetexto"/>
        <w:widowControl w:val="0"/>
        <w:spacing w:after="0"/>
        <w:ind w:left="-709" w:right="-284" w:firstLine="993"/>
        <w:jc w:val="both"/>
        <w:rPr>
          <w:rFonts w:ascii="Courier New" w:hAnsi="Courier New" w:cs="Courier New"/>
          <w:sz w:val="24"/>
          <w:szCs w:val="24"/>
        </w:rPr>
      </w:pPr>
      <w:r w:rsidRPr="00E1020C">
        <w:rPr>
          <w:rFonts w:ascii="Courier New" w:hAnsi="Courier New" w:cs="Courier New"/>
          <w:b/>
          <w:sz w:val="24"/>
          <w:szCs w:val="24"/>
        </w:rPr>
        <w:t>Art. 2º</w:t>
      </w:r>
      <w:r w:rsidRPr="00E1020C">
        <w:rPr>
          <w:rFonts w:ascii="Courier New" w:hAnsi="Courier New" w:cs="Courier New"/>
          <w:sz w:val="24"/>
          <w:szCs w:val="24"/>
        </w:rPr>
        <w:t xml:space="preserve"> Este Decreto entra em vigor na data de sua publicação. </w:t>
      </w:r>
    </w:p>
    <w:p w:rsidR="00A605F1" w:rsidRPr="00E1020C" w:rsidRDefault="00A605F1" w:rsidP="00A605F1">
      <w:pPr>
        <w:pStyle w:val="Corpodetexto"/>
        <w:widowControl w:val="0"/>
        <w:spacing w:after="0"/>
        <w:ind w:left="-709" w:right="-284" w:firstLine="993"/>
        <w:jc w:val="both"/>
        <w:rPr>
          <w:rFonts w:ascii="Courier New" w:hAnsi="Courier New" w:cs="Courier New"/>
          <w:b/>
          <w:sz w:val="24"/>
          <w:szCs w:val="24"/>
        </w:rPr>
      </w:pPr>
    </w:p>
    <w:p w:rsidR="00A605F1" w:rsidRPr="00E1020C" w:rsidRDefault="00A605F1" w:rsidP="00A605F1">
      <w:pPr>
        <w:pStyle w:val="Corpodetexto"/>
        <w:widowControl w:val="0"/>
        <w:spacing w:after="0"/>
        <w:ind w:left="-709" w:right="-284" w:firstLine="993"/>
        <w:jc w:val="both"/>
        <w:rPr>
          <w:rFonts w:ascii="Courier New" w:hAnsi="Courier New" w:cs="Courier New"/>
          <w:sz w:val="24"/>
          <w:szCs w:val="24"/>
        </w:rPr>
      </w:pPr>
      <w:r w:rsidRPr="00E1020C">
        <w:rPr>
          <w:rFonts w:ascii="Courier New" w:hAnsi="Courier New" w:cs="Courier New"/>
          <w:b/>
          <w:sz w:val="24"/>
          <w:szCs w:val="24"/>
        </w:rPr>
        <w:t>Palácio Senador Hélio Campos/RR</w:t>
      </w:r>
      <w:r w:rsidRPr="00E1020C">
        <w:rPr>
          <w:rFonts w:ascii="Courier New" w:hAnsi="Courier New" w:cs="Courier New"/>
          <w:sz w:val="24"/>
          <w:szCs w:val="24"/>
        </w:rPr>
        <w:t xml:space="preserve">, 2 de março de 2020. </w:t>
      </w:r>
    </w:p>
    <w:p w:rsidR="00A605F1" w:rsidRPr="00E1020C" w:rsidRDefault="00A605F1" w:rsidP="00A605F1">
      <w:pPr>
        <w:pStyle w:val="Corpodetexto"/>
        <w:widowControl w:val="0"/>
        <w:spacing w:after="0"/>
        <w:ind w:left="-709" w:right="-284"/>
        <w:jc w:val="both"/>
        <w:rPr>
          <w:rFonts w:ascii="Courier New" w:hAnsi="Courier New" w:cs="Courier New"/>
          <w:sz w:val="24"/>
          <w:szCs w:val="24"/>
        </w:rPr>
      </w:pPr>
    </w:p>
    <w:p w:rsidR="00710EF9" w:rsidRPr="00E1020C" w:rsidRDefault="00710EF9" w:rsidP="00A605F1">
      <w:pPr>
        <w:ind w:left="-709" w:right="-284" w:firstLine="1800"/>
        <w:jc w:val="both"/>
        <w:rPr>
          <w:rFonts w:ascii="Courier New" w:hAnsi="Courier New" w:cs="Courier New"/>
          <w:sz w:val="24"/>
          <w:szCs w:val="24"/>
        </w:rPr>
      </w:pPr>
    </w:p>
    <w:p w:rsidR="00710EF9" w:rsidRPr="00E1020C" w:rsidRDefault="00710EF9" w:rsidP="00A605F1">
      <w:pPr>
        <w:ind w:left="-709" w:right="-284"/>
        <w:jc w:val="center"/>
        <w:rPr>
          <w:rFonts w:ascii="Courier New" w:hAnsi="Courier New" w:cs="Courier New"/>
          <w:b/>
          <w:sz w:val="24"/>
          <w:szCs w:val="24"/>
        </w:rPr>
      </w:pPr>
      <w:r w:rsidRPr="00E1020C">
        <w:rPr>
          <w:rFonts w:ascii="Courier New" w:hAnsi="Courier New" w:cs="Courier New"/>
          <w:b/>
          <w:sz w:val="24"/>
          <w:szCs w:val="24"/>
        </w:rPr>
        <w:t>ANTONIO DENARIUM</w:t>
      </w:r>
    </w:p>
    <w:p w:rsidR="00710EF9" w:rsidRPr="00E1020C" w:rsidRDefault="00710EF9" w:rsidP="00A605F1">
      <w:pPr>
        <w:ind w:left="-709" w:right="-284"/>
        <w:jc w:val="center"/>
        <w:rPr>
          <w:rFonts w:ascii="Courier New" w:hAnsi="Courier New" w:cs="Courier New"/>
          <w:sz w:val="24"/>
          <w:szCs w:val="24"/>
        </w:rPr>
      </w:pPr>
      <w:r w:rsidRPr="00E1020C">
        <w:rPr>
          <w:rFonts w:ascii="Courier New" w:hAnsi="Courier New" w:cs="Courier New"/>
          <w:sz w:val="24"/>
          <w:szCs w:val="24"/>
        </w:rPr>
        <w:t>Governador do Estado de Roraima</w:t>
      </w:r>
    </w:p>
    <w:sectPr w:rsidR="00710EF9" w:rsidRPr="00E1020C" w:rsidSect="00656246">
      <w:headerReference w:type="default" r:id="rId8"/>
      <w:footerReference w:type="default" r:id="rId9"/>
      <w:pgSz w:w="11906" w:h="16838" w:code="9"/>
      <w:pgMar w:top="1417" w:right="1133" w:bottom="1417" w:left="1701" w:header="708" w:footer="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1FB" w:rsidRDefault="009C71FB" w:rsidP="008765CE">
      <w:r>
        <w:separator/>
      </w:r>
    </w:p>
  </w:endnote>
  <w:endnote w:type="continuationSeparator" w:id="0">
    <w:p w:rsidR="009C71FB" w:rsidRDefault="009C71FB" w:rsidP="00876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870" w:rsidRDefault="00904870" w:rsidP="00904870">
    <w:pPr>
      <w:pStyle w:val="Rodap"/>
      <w:jc w:val="center"/>
      <w:rPr>
        <w:rFonts w:ascii="Arial" w:hAnsi="Arial" w:cs="Arial"/>
        <w:b/>
        <w:sz w:val="24"/>
      </w:rPr>
    </w:pPr>
  </w:p>
  <w:p w:rsidR="00A01A12" w:rsidRPr="00D90568" w:rsidRDefault="00A01A12" w:rsidP="00A01A12">
    <w:pPr>
      <w:spacing w:line="200" w:lineRule="exact"/>
      <w:jc w:val="center"/>
      <w:rPr>
        <w:b/>
        <w:sz w:val="18"/>
        <w:szCs w:val="18"/>
      </w:rPr>
    </w:pPr>
    <w:r w:rsidRPr="00D90568">
      <w:rPr>
        <w:b/>
        <w:sz w:val="18"/>
        <w:szCs w:val="18"/>
      </w:rPr>
      <w:t>Palácio Senador Hélio Campos</w:t>
    </w:r>
  </w:p>
  <w:p w:rsidR="00A01A12" w:rsidRPr="00D90568" w:rsidRDefault="00A01A12" w:rsidP="00A01A12">
    <w:pPr>
      <w:spacing w:line="200" w:lineRule="exact"/>
      <w:jc w:val="center"/>
      <w:rPr>
        <w:sz w:val="18"/>
        <w:szCs w:val="18"/>
      </w:rPr>
    </w:pPr>
    <w:r w:rsidRPr="00D90568">
      <w:rPr>
        <w:sz w:val="18"/>
        <w:szCs w:val="18"/>
      </w:rPr>
      <w:t xml:space="preserve">Praça do Centro Cívico s/nº </w:t>
    </w:r>
    <w:r w:rsidRPr="00D90568">
      <w:rPr>
        <w:b/>
        <w:sz w:val="18"/>
        <w:szCs w:val="18"/>
      </w:rPr>
      <w:t xml:space="preserve">- </w:t>
    </w:r>
    <w:r w:rsidRPr="00D90568">
      <w:rPr>
        <w:sz w:val="18"/>
        <w:szCs w:val="18"/>
      </w:rPr>
      <w:t>CEP: 69.301-380 -Boa Vista-RR – Brasil</w:t>
    </w:r>
  </w:p>
  <w:p w:rsidR="00A01A12" w:rsidRPr="00D90568" w:rsidRDefault="00A01A12" w:rsidP="00A01A12">
    <w:pPr>
      <w:spacing w:line="200" w:lineRule="exact"/>
      <w:jc w:val="center"/>
      <w:rPr>
        <w:sz w:val="18"/>
        <w:szCs w:val="18"/>
      </w:rPr>
    </w:pPr>
    <w:r w:rsidRPr="00D90568">
      <w:rPr>
        <w:sz w:val="18"/>
        <w:szCs w:val="18"/>
      </w:rPr>
      <w:t>E-mail.: gabinete @gabgov.rr.gov.br</w:t>
    </w:r>
  </w:p>
  <w:p w:rsidR="00A01A12" w:rsidRPr="00D90568" w:rsidRDefault="00A01A12" w:rsidP="00A01A12">
    <w:pPr>
      <w:tabs>
        <w:tab w:val="left" w:pos="1032"/>
        <w:tab w:val="center" w:pos="4419"/>
        <w:tab w:val="center" w:pos="4961"/>
        <w:tab w:val="right" w:pos="8838"/>
      </w:tabs>
      <w:spacing w:line="200" w:lineRule="exact"/>
      <w:jc w:val="center"/>
      <w:rPr>
        <w:sz w:val="18"/>
        <w:szCs w:val="18"/>
      </w:rPr>
    </w:pPr>
    <w:r w:rsidRPr="00D90568">
      <w:rPr>
        <w:sz w:val="18"/>
        <w:szCs w:val="18"/>
      </w:rPr>
      <w:t>Fone/Fax: (95) 21217930 / 21217932</w:t>
    </w:r>
  </w:p>
  <w:p w:rsidR="005D0201" w:rsidRDefault="005D0201" w:rsidP="005D0201">
    <w:pPr>
      <w:pStyle w:val="Rodap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1FB" w:rsidRDefault="009C71FB" w:rsidP="008765CE">
      <w:r>
        <w:separator/>
      </w:r>
    </w:p>
  </w:footnote>
  <w:footnote w:type="continuationSeparator" w:id="0">
    <w:p w:rsidR="009C71FB" w:rsidRDefault="009C71FB" w:rsidP="00876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5CE" w:rsidRDefault="00A262C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1548765</wp:posOffset>
          </wp:positionH>
          <wp:positionV relativeFrom="page">
            <wp:posOffset>0</wp:posOffset>
          </wp:positionV>
          <wp:extent cx="2247900" cy="1371600"/>
          <wp:effectExtent l="19050" t="0" r="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 TIMBRADO 2_Prancheta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0" t="3209" r="35481" b="83955"/>
                  <a:stretch>
                    <a:fillRect/>
                  </a:stretch>
                </pic:blipFill>
                <pic:spPr>
                  <a:xfrm>
                    <a:off x="0" y="0"/>
                    <a:ext cx="2247900" cy="13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E0D96" w:rsidRDefault="009E0D96">
    <w:pPr>
      <w:pStyle w:val="Cabealho"/>
    </w:pPr>
  </w:p>
  <w:p w:rsidR="008765CE" w:rsidRDefault="008765CE">
    <w:pPr>
      <w:pStyle w:val="Cabealho"/>
    </w:pPr>
  </w:p>
  <w:p w:rsidR="008765CE" w:rsidRDefault="008765CE" w:rsidP="00B33010">
    <w:pPr>
      <w:pStyle w:val="Cabealho"/>
      <w:jc w:val="center"/>
    </w:pPr>
  </w:p>
  <w:p w:rsidR="008765CE" w:rsidRDefault="008765CE">
    <w:pPr>
      <w:pStyle w:val="Cabealho"/>
    </w:pPr>
  </w:p>
  <w:p w:rsidR="008765CE" w:rsidRDefault="008765CE">
    <w:pPr>
      <w:pStyle w:val="Cabealho"/>
    </w:pPr>
  </w:p>
  <w:p w:rsidR="008765CE" w:rsidRDefault="008765C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Cabealh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C4B11C1"/>
    <w:multiLevelType w:val="hybridMultilevel"/>
    <w:tmpl w:val="BDB6A3F8"/>
    <w:lvl w:ilvl="0" w:tplc="5240CB1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3FF85114"/>
    <w:multiLevelType w:val="singleLevel"/>
    <w:tmpl w:val="4D24BAAA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</w:abstractNum>
  <w:num w:numId="1">
    <w:abstractNumId w:val="0"/>
  </w:num>
  <w:num w:numId="2">
    <w:abstractNumId w:val="3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65CE"/>
    <w:rsid w:val="000033B5"/>
    <w:rsid w:val="00034343"/>
    <w:rsid w:val="0004250F"/>
    <w:rsid w:val="00120449"/>
    <w:rsid w:val="001321F5"/>
    <w:rsid w:val="001D4827"/>
    <w:rsid w:val="001E1E43"/>
    <w:rsid w:val="001E6E4D"/>
    <w:rsid w:val="00220FC9"/>
    <w:rsid w:val="00221DE2"/>
    <w:rsid w:val="00283116"/>
    <w:rsid w:val="002E7BA2"/>
    <w:rsid w:val="00330DCE"/>
    <w:rsid w:val="00356386"/>
    <w:rsid w:val="00360729"/>
    <w:rsid w:val="0036295E"/>
    <w:rsid w:val="003D6CF4"/>
    <w:rsid w:val="00406091"/>
    <w:rsid w:val="0044440E"/>
    <w:rsid w:val="00445BFC"/>
    <w:rsid w:val="00461083"/>
    <w:rsid w:val="0047136A"/>
    <w:rsid w:val="004751DA"/>
    <w:rsid w:val="004C07D6"/>
    <w:rsid w:val="004E4153"/>
    <w:rsid w:val="004F4A29"/>
    <w:rsid w:val="005D0201"/>
    <w:rsid w:val="005E358A"/>
    <w:rsid w:val="0060683D"/>
    <w:rsid w:val="006276FA"/>
    <w:rsid w:val="00642A66"/>
    <w:rsid w:val="00656246"/>
    <w:rsid w:val="00661BFC"/>
    <w:rsid w:val="00692168"/>
    <w:rsid w:val="00710EF9"/>
    <w:rsid w:val="00745F4B"/>
    <w:rsid w:val="00783051"/>
    <w:rsid w:val="00783F8B"/>
    <w:rsid w:val="007B6757"/>
    <w:rsid w:val="007C0A2F"/>
    <w:rsid w:val="007E1CFB"/>
    <w:rsid w:val="008239B6"/>
    <w:rsid w:val="00824BAC"/>
    <w:rsid w:val="008765CE"/>
    <w:rsid w:val="008D6A85"/>
    <w:rsid w:val="00904870"/>
    <w:rsid w:val="00954608"/>
    <w:rsid w:val="00977754"/>
    <w:rsid w:val="009A51E2"/>
    <w:rsid w:val="009C71FB"/>
    <w:rsid w:val="009E0D96"/>
    <w:rsid w:val="00A00677"/>
    <w:rsid w:val="00A01A12"/>
    <w:rsid w:val="00A262C7"/>
    <w:rsid w:val="00A605F1"/>
    <w:rsid w:val="00B00FA3"/>
    <w:rsid w:val="00B33010"/>
    <w:rsid w:val="00BD1598"/>
    <w:rsid w:val="00C00098"/>
    <w:rsid w:val="00C634C8"/>
    <w:rsid w:val="00CD37C3"/>
    <w:rsid w:val="00D112CD"/>
    <w:rsid w:val="00D15FE5"/>
    <w:rsid w:val="00D33AE9"/>
    <w:rsid w:val="00D625AE"/>
    <w:rsid w:val="00D72C3D"/>
    <w:rsid w:val="00DA147D"/>
    <w:rsid w:val="00E1020C"/>
    <w:rsid w:val="00EC5F1D"/>
    <w:rsid w:val="00EF7981"/>
    <w:rsid w:val="00F23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DD1935-1BAC-4902-96A4-12801076B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abealho1">
    <w:name w:val="heading 1"/>
    <w:basedOn w:val="Normal"/>
    <w:next w:val="Normal"/>
    <w:link w:val="Cabealho1Carter"/>
    <w:uiPriority w:val="9"/>
    <w:qFormat/>
    <w:rsid w:val="0065624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ar-SA"/>
    </w:rPr>
  </w:style>
  <w:style w:type="paragraph" w:styleId="Cabealho2">
    <w:name w:val="heading 2"/>
    <w:basedOn w:val="Normal"/>
    <w:next w:val="Normal"/>
    <w:link w:val="Cabealho2Carter"/>
    <w:qFormat/>
    <w:rsid w:val="00D72C3D"/>
    <w:pPr>
      <w:keepNext/>
      <w:numPr>
        <w:ilvl w:val="1"/>
        <w:numId w:val="1"/>
      </w:numPr>
      <w:outlineLvl w:val="1"/>
    </w:pPr>
    <w:rPr>
      <w:rFonts w:ascii="Book Antiqua" w:hAnsi="Book Antiqua" w:cs="Book Antiqua"/>
      <w:i/>
      <w:sz w:val="26"/>
    </w:rPr>
  </w:style>
  <w:style w:type="paragraph" w:styleId="Cabealho3">
    <w:name w:val="heading 3"/>
    <w:basedOn w:val="Normal"/>
    <w:next w:val="Normal"/>
    <w:link w:val="Cabealho3Carter"/>
    <w:qFormat/>
    <w:rsid w:val="00D72C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Cabealho4">
    <w:name w:val="heading 4"/>
    <w:basedOn w:val="Normal"/>
    <w:next w:val="Normal"/>
    <w:link w:val="Cabealho4Carter"/>
    <w:uiPriority w:val="9"/>
    <w:semiHidden/>
    <w:unhideWhenUsed/>
    <w:qFormat/>
    <w:rsid w:val="00710EF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65624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8">
    <w:name w:val="heading 8"/>
    <w:basedOn w:val="Normal"/>
    <w:next w:val="Normal"/>
    <w:link w:val="Cabealho8Carter"/>
    <w:uiPriority w:val="9"/>
    <w:semiHidden/>
    <w:unhideWhenUsed/>
    <w:qFormat/>
    <w:rsid w:val="008D6A8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656246"/>
    <w:pPr>
      <w:spacing w:before="240" w:after="60"/>
      <w:outlineLvl w:val="8"/>
    </w:pPr>
    <w:rPr>
      <w:rFonts w:ascii="Cambria" w:hAnsi="Cambria"/>
      <w:sz w:val="22"/>
      <w:szCs w:val="22"/>
      <w:lang w:val="x-none" w:eastAsia="ar-SA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8765CE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765C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nhideWhenUsed/>
    <w:rsid w:val="008765C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765CE"/>
  </w:style>
  <w:style w:type="paragraph" w:styleId="Rodap">
    <w:name w:val="footer"/>
    <w:basedOn w:val="Normal"/>
    <w:link w:val="RodapCarter"/>
    <w:uiPriority w:val="99"/>
    <w:unhideWhenUsed/>
    <w:rsid w:val="008765C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765CE"/>
  </w:style>
  <w:style w:type="character" w:styleId="Hiperligao">
    <w:name w:val="Hyperlink"/>
    <w:rsid w:val="005D0201"/>
    <w:rPr>
      <w:color w:val="0000FF"/>
      <w:u w:val="single"/>
    </w:rPr>
  </w:style>
  <w:style w:type="character" w:customStyle="1" w:styleId="Cabealho2Carter">
    <w:name w:val="Cabeçalho 2 Caráter"/>
    <w:basedOn w:val="Tipodeletrapredefinidodopargrafo"/>
    <w:link w:val="Cabealho2"/>
    <w:rsid w:val="00D72C3D"/>
    <w:rPr>
      <w:rFonts w:ascii="Book Antiqua" w:eastAsia="Times New Roman" w:hAnsi="Book Antiqua" w:cs="Book Antiqua"/>
      <w:i/>
      <w:sz w:val="26"/>
      <w:szCs w:val="20"/>
      <w:lang w:eastAsia="zh-CN"/>
    </w:rPr>
  </w:style>
  <w:style w:type="character" w:customStyle="1" w:styleId="Cabealho3Carter">
    <w:name w:val="Cabeçalho 3 Caráter"/>
    <w:basedOn w:val="Tipodeletrapredefinidodopargrafo"/>
    <w:link w:val="Cabealho3"/>
    <w:rsid w:val="00D72C3D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Corpodetexto">
    <w:name w:val="Body Text"/>
    <w:basedOn w:val="Normal"/>
    <w:link w:val="CorpodetextoCarter"/>
    <w:rsid w:val="00D72C3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rsid w:val="00D72C3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D72C3D"/>
    <w:pPr>
      <w:spacing w:line="360" w:lineRule="auto"/>
      <w:ind w:left="2124"/>
      <w:jc w:val="both"/>
    </w:pPr>
    <w:rPr>
      <w:sz w:val="24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65624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zh-CN"/>
    </w:rPr>
  </w:style>
  <w:style w:type="character" w:customStyle="1" w:styleId="Cabealho1Carter">
    <w:name w:val="Cabeçalho 1 Caráter"/>
    <w:basedOn w:val="Tipodeletrapredefinidodopargrafo"/>
    <w:link w:val="Cabealho1"/>
    <w:uiPriority w:val="9"/>
    <w:rsid w:val="00656246"/>
    <w:rPr>
      <w:rFonts w:ascii="Cambria" w:eastAsia="Times New Roman" w:hAnsi="Cambria" w:cs="Times New Roman"/>
      <w:b/>
      <w:bCs/>
      <w:kern w:val="32"/>
      <w:sz w:val="32"/>
      <w:szCs w:val="32"/>
      <w:lang w:val="x-none" w:eastAsia="ar-SA"/>
    </w:rPr>
  </w:style>
  <w:style w:type="character" w:customStyle="1" w:styleId="Cabealho9Carter">
    <w:name w:val="Cabeçalho 9 Caráter"/>
    <w:basedOn w:val="Tipodeletrapredefinidodopargrafo"/>
    <w:link w:val="Cabealho9"/>
    <w:uiPriority w:val="9"/>
    <w:semiHidden/>
    <w:rsid w:val="00656246"/>
    <w:rPr>
      <w:rFonts w:ascii="Cambria" w:eastAsia="Times New Roman" w:hAnsi="Cambria" w:cs="Times New Roman"/>
      <w:lang w:val="x-none" w:eastAsia="ar-SA"/>
    </w:rPr>
  </w:style>
  <w:style w:type="paragraph" w:styleId="Avanodecorpodetexto3">
    <w:name w:val="Body Text Indent 3"/>
    <w:basedOn w:val="Normal"/>
    <w:link w:val="Avanodecorpodetexto3Carter"/>
    <w:uiPriority w:val="99"/>
    <w:semiHidden/>
    <w:unhideWhenUsed/>
    <w:rsid w:val="00656246"/>
    <w:pPr>
      <w:spacing w:after="120"/>
      <w:ind w:left="283"/>
    </w:pPr>
    <w:rPr>
      <w:sz w:val="16"/>
      <w:szCs w:val="16"/>
      <w:lang w:val="x-none" w:eastAsia="ar-SA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uiPriority w:val="99"/>
    <w:semiHidden/>
    <w:rsid w:val="00656246"/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paragraph" w:styleId="Ttulo">
    <w:name w:val="Title"/>
    <w:basedOn w:val="Normal"/>
    <w:link w:val="TtuloCarter"/>
    <w:qFormat/>
    <w:rsid w:val="00656246"/>
    <w:pPr>
      <w:suppressAutoHyphens w:val="0"/>
      <w:spacing w:before="240" w:after="240"/>
      <w:jc w:val="center"/>
      <w:outlineLvl w:val="0"/>
    </w:pPr>
    <w:rPr>
      <w:rFonts w:ascii="Arial" w:hAnsi="Arial"/>
      <w:b/>
      <w:kern w:val="28"/>
      <w:sz w:val="32"/>
      <w:lang w:val="x-none" w:eastAsia="x-none"/>
    </w:rPr>
  </w:style>
  <w:style w:type="character" w:customStyle="1" w:styleId="TtuloCarter">
    <w:name w:val="Título Caráter"/>
    <w:basedOn w:val="Tipodeletrapredefinidodopargrafo"/>
    <w:link w:val="Ttulo"/>
    <w:rsid w:val="00656246"/>
    <w:rPr>
      <w:rFonts w:ascii="Arial" w:eastAsia="Times New Roman" w:hAnsi="Arial" w:cs="Times New Roman"/>
      <w:b/>
      <w:kern w:val="28"/>
      <w:sz w:val="32"/>
      <w:szCs w:val="20"/>
      <w:lang w:val="x-none" w:eastAsia="x-none"/>
    </w:rPr>
  </w:style>
  <w:style w:type="character" w:styleId="nfase">
    <w:name w:val="Emphasis"/>
    <w:qFormat/>
    <w:rsid w:val="00954608"/>
    <w:rPr>
      <w:i/>
      <w:iCs/>
    </w:rPr>
  </w:style>
  <w:style w:type="paragraph" w:customStyle="1" w:styleId="Normal1">
    <w:name w:val="Normal1"/>
    <w:basedOn w:val="Normal"/>
    <w:rsid w:val="00034343"/>
    <w:pPr>
      <w:widowControl w:val="0"/>
      <w:autoSpaceDE w:val="0"/>
    </w:pPr>
    <w:rPr>
      <w:sz w:val="24"/>
      <w:szCs w:val="24"/>
      <w:lang w:val="en-US" w:eastAsia="en-US" w:bidi="en-US"/>
    </w:rPr>
  </w:style>
  <w:style w:type="paragraph" w:styleId="Corpodetexto2">
    <w:name w:val="Body Text 2"/>
    <w:basedOn w:val="Normal"/>
    <w:link w:val="Corpodetexto2Carter"/>
    <w:uiPriority w:val="99"/>
    <w:semiHidden/>
    <w:unhideWhenUsed/>
    <w:rsid w:val="00034343"/>
    <w:pPr>
      <w:suppressAutoHyphens w:val="0"/>
      <w:spacing w:after="120" w:line="480" w:lineRule="auto"/>
    </w:pPr>
    <w:rPr>
      <w:rFonts w:eastAsia="Calibri"/>
      <w:sz w:val="24"/>
      <w:szCs w:val="24"/>
      <w:lang w:eastAsia="pt-BR"/>
    </w:rPr>
  </w:style>
  <w:style w:type="character" w:customStyle="1" w:styleId="Corpodetexto2Carter">
    <w:name w:val="Corpo de texto 2 Caráter"/>
    <w:basedOn w:val="Tipodeletrapredefinidodopargrafo"/>
    <w:link w:val="Corpodetexto2"/>
    <w:uiPriority w:val="99"/>
    <w:semiHidden/>
    <w:rsid w:val="00034343"/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03434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PargrafodaLista">
    <w:name w:val="List Paragraph"/>
    <w:basedOn w:val="Normal"/>
    <w:uiPriority w:val="34"/>
    <w:qFormat/>
    <w:rsid w:val="00034343"/>
    <w:pPr>
      <w:ind w:left="720"/>
      <w:contextualSpacing/>
    </w:pPr>
  </w:style>
  <w:style w:type="character" w:customStyle="1" w:styleId="Cabealho4Carter">
    <w:name w:val="Cabeçalho 4 Caráter"/>
    <w:basedOn w:val="Tipodeletrapredefinidodopargrafo"/>
    <w:link w:val="Cabealho4"/>
    <w:uiPriority w:val="9"/>
    <w:semiHidden/>
    <w:rsid w:val="00710EF9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zh-CN"/>
    </w:rPr>
  </w:style>
  <w:style w:type="paragraph" w:styleId="Avanodecorpodetexto">
    <w:name w:val="Body Text Indent"/>
    <w:basedOn w:val="Normal"/>
    <w:link w:val="AvanodecorpodetextoCarter"/>
    <w:uiPriority w:val="99"/>
    <w:semiHidden/>
    <w:unhideWhenUsed/>
    <w:rsid w:val="00710EF9"/>
    <w:pPr>
      <w:spacing w:after="120"/>
      <w:ind w:left="283"/>
    </w:pPr>
  </w:style>
  <w:style w:type="character" w:customStyle="1" w:styleId="AvanodecorpodetextoCarter">
    <w:name w:val="Avanço de corpo de texto Caráter"/>
    <w:basedOn w:val="Tipodeletrapredefinidodopargrafo"/>
    <w:link w:val="Avanodecorpodetexto"/>
    <w:uiPriority w:val="99"/>
    <w:semiHidden/>
    <w:rsid w:val="00710EF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Cabealho8Carter">
    <w:name w:val="Cabeçalho 8 Caráter"/>
    <w:basedOn w:val="Tipodeletrapredefinidodopargrafo"/>
    <w:link w:val="Cabealho8"/>
    <w:uiPriority w:val="9"/>
    <w:semiHidden/>
    <w:rsid w:val="008D6A8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paragraph" w:customStyle="1" w:styleId="Tabela">
    <w:name w:val="Tabela$"/>
    <w:basedOn w:val="Normal"/>
    <w:rsid w:val="008D6A85"/>
    <w:pPr>
      <w:suppressAutoHyphens w:val="0"/>
      <w:jc w:val="both"/>
    </w:pPr>
    <w:rPr>
      <w:rFonts w:ascii="Arial" w:hAnsi="Arial"/>
      <w:sz w:val="24"/>
      <w:lang w:eastAsia="pt-BR"/>
    </w:rPr>
  </w:style>
  <w:style w:type="paragraph" w:styleId="Textodebloco">
    <w:name w:val="Block Text"/>
    <w:basedOn w:val="Normal"/>
    <w:rsid w:val="008D6A85"/>
    <w:pPr>
      <w:suppressAutoHyphens w:val="0"/>
      <w:ind w:left="142" w:right="-284" w:firstLine="1559"/>
      <w:jc w:val="both"/>
    </w:pPr>
    <w:rPr>
      <w:rFonts w:ascii="Courier New" w:hAnsi="Courier New"/>
      <w:b/>
      <w:sz w:val="24"/>
      <w:lang w:eastAsia="pt-BR"/>
    </w:rPr>
  </w:style>
  <w:style w:type="paragraph" w:customStyle="1" w:styleId="TextoAcordo">
    <w:name w:val="Texto Acordo*"/>
    <w:autoRedefine/>
    <w:rsid w:val="008D6A85"/>
    <w:pPr>
      <w:widowControl w:val="0"/>
      <w:spacing w:after="120" w:line="240" w:lineRule="auto"/>
      <w:ind w:firstLine="1418"/>
      <w:jc w:val="both"/>
    </w:pPr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9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6D291-E4B1-485B-B4DF-04468A218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770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Marcio Aguiar Da Silva</cp:lastModifiedBy>
  <cp:revision>35</cp:revision>
  <cp:lastPrinted>2020-03-04T11:29:00Z</cp:lastPrinted>
  <dcterms:created xsi:type="dcterms:W3CDTF">2019-04-12T16:07:00Z</dcterms:created>
  <dcterms:modified xsi:type="dcterms:W3CDTF">2020-03-04T11:53:00Z</dcterms:modified>
</cp:coreProperties>
</file>